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7A0" w:rsidRPr="005206E9" w:rsidRDefault="005507A0" w:rsidP="005507A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01165A1" wp14:editId="46749FB7">
            <wp:extent cx="523875" cy="638175"/>
            <wp:effectExtent l="0" t="0" r="9525" b="0"/>
            <wp:docPr id="6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7A0" w:rsidRPr="005206E9" w:rsidRDefault="005507A0" w:rsidP="005507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507A0" w:rsidRPr="005206E9" w:rsidRDefault="005507A0" w:rsidP="005507A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507A0" w:rsidRPr="005206E9" w:rsidRDefault="005507A0" w:rsidP="005507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507A0" w:rsidRPr="005206E9" w:rsidRDefault="005507A0" w:rsidP="005507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507A0" w:rsidRPr="005206E9" w:rsidRDefault="005507A0" w:rsidP="005507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507A0" w:rsidRDefault="005507A0" w:rsidP="005507A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507A0" w:rsidRPr="005206E9" w:rsidRDefault="005507A0" w:rsidP="005507A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3389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507A0" w:rsidRDefault="005507A0" w:rsidP="005507A0">
      <w:pPr>
        <w:tabs>
          <w:tab w:val="left" w:pos="1695"/>
        </w:tabs>
        <w:rPr>
          <w:sz w:val="28"/>
          <w:szCs w:val="28"/>
          <w:lang w:val="uk-UA"/>
        </w:rPr>
      </w:pPr>
    </w:p>
    <w:p w:rsidR="005507A0" w:rsidRDefault="005507A0" w:rsidP="005507A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0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звернення Білоусова Я.В.</w:t>
      </w:r>
    </w:p>
    <w:p w:rsidR="005507A0" w:rsidRPr="00085013" w:rsidRDefault="005507A0" w:rsidP="005507A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07A0" w:rsidRPr="004A2954" w:rsidRDefault="005507A0" w:rsidP="005507A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954">
        <w:rPr>
          <w:rFonts w:ascii="Times New Roman" w:hAnsi="Times New Roman" w:cs="Times New Roman"/>
          <w:sz w:val="24"/>
          <w:szCs w:val="24"/>
          <w:lang w:val="uk-UA"/>
        </w:rPr>
        <w:t>Розглянувши заяву Білоусова Ярослава Васильовича  про перегляд рішення Бучанської міської ради № 2965-53-VІІ від 24 січня 2019, враховуючи рішення Бучанської міської ради № 3303-57-VІІ від 25.04.2019  «Про затвердження переліку земельних ділянок, для підготовки лотів, право продажу  у власність, яке виставлятиметься на земельні торги у формі аукціону окремими лотами відповідно додатку» та  відповідно  переліку земельних ділянок, земельна ділянка по вулиці А.</w:t>
      </w:r>
      <w:proofErr w:type="spellStart"/>
      <w:r w:rsidRPr="004A2954">
        <w:rPr>
          <w:rFonts w:ascii="Times New Roman" w:hAnsi="Times New Roman" w:cs="Times New Roman"/>
          <w:sz w:val="24"/>
          <w:szCs w:val="24"/>
          <w:lang w:val="uk-UA"/>
        </w:rPr>
        <w:t>Солов</w:t>
      </w:r>
      <w:proofErr w:type="spellEnd"/>
      <w:r w:rsidRPr="004A2954">
        <w:rPr>
          <w:rFonts w:ascii="Times New Roman" w:hAnsi="Times New Roman" w:cs="Times New Roman"/>
          <w:sz w:val="24"/>
          <w:szCs w:val="24"/>
          <w:lang w:val="uk-UA"/>
        </w:rPr>
        <w:t>ְ’</w:t>
      </w:r>
      <w:proofErr w:type="spellStart"/>
      <w:r w:rsidRPr="004A2954">
        <w:rPr>
          <w:rFonts w:ascii="Times New Roman" w:hAnsi="Times New Roman" w:cs="Times New Roman"/>
          <w:sz w:val="24"/>
          <w:szCs w:val="24"/>
          <w:lang w:val="uk-UA"/>
        </w:rPr>
        <w:t>яненка</w:t>
      </w:r>
      <w:proofErr w:type="spellEnd"/>
      <w:r w:rsidRPr="004A2954">
        <w:rPr>
          <w:rFonts w:ascii="Times New Roman" w:hAnsi="Times New Roman" w:cs="Times New Roman"/>
          <w:sz w:val="24"/>
          <w:szCs w:val="24"/>
          <w:lang w:val="uk-UA"/>
        </w:rPr>
        <w:t xml:space="preserve">  площею 0,0600га цільове призначення – для будівництва та обслуговування житлового будинку, господарських будівель і споруд включена до переліку ділянок право власності на яке виставлятиметься на продаж, враховуючи  пропозицію комісії з питань містобудування та природокористування, керуючись ст. 12, ст. 135,  п.3 ст. 136  Земельного кодексу України,  пунктом 34 частини 1 статті 26 Закону України « Про місцеве самоврядування в Україні», міська рада</w:t>
      </w:r>
    </w:p>
    <w:p w:rsidR="005507A0" w:rsidRDefault="005507A0" w:rsidP="005507A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07A0" w:rsidRDefault="005507A0" w:rsidP="005507A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072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507A0" w:rsidRPr="0055072F" w:rsidRDefault="005507A0" w:rsidP="005507A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07A0" w:rsidRDefault="005507A0" w:rsidP="005507A0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954">
        <w:rPr>
          <w:rFonts w:ascii="Times New Roman" w:hAnsi="Times New Roman" w:cs="Times New Roman"/>
          <w:sz w:val="24"/>
          <w:szCs w:val="24"/>
          <w:lang w:val="uk-UA"/>
        </w:rPr>
        <w:t>Переглянути п.1 рішення Бучанської міської ради№ 2965-53-VІІ від 24 січня 2019р,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внести зміни та  викласти </w:t>
      </w:r>
      <w:r w:rsidRPr="004A2954">
        <w:rPr>
          <w:rFonts w:ascii="Times New Roman" w:hAnsi="Times New Roman" w:cs="Times New Roman"/>
          <w:sz w:val="24"/>
          <w:szCs w:val="24"/>
          <w:lang w:val="uk-UA"/>
        </w:rPr>
        <w:t xml:space="preserve"> його в наступній редакції:</w:t>
      </w:r>
    </w:p>
    <w:p w:rsidR="005507A0" w:rsidRPr="004A2954" w:rsidRDefault="005507A0" w:rsidP="005507A0">
      <w:pPr>
        <w:pStyle w:val="a3"/>
        <w:tabs>
          <w:tab w:val="left" w:pos="0"/>
          <w:tab w:val="left" w:pos="567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07A0" w:rsidRDefault="005507A0" w:rsidP="005507A0">
      <w:pPr>
        <w:pStyle w:val="a3"/>
        <w:tabs>
          <w:tab w:val="left" w:pos="2235"/>
        </w:tabs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954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Грищенку Тарасу Віталійовичу   на виготовлення проекту землеустрою щодо відведення земельної ділянки у власність орієнтовною площею 150 кв.м  для будівництва та обслуговування житлового будинку господарських будівель і споруд (присадибна ділянка)  по </w:t>
      </w:r>
      <w:proofErr w:type="spellStart"/>
      <w:r w:rsidRPr="004A2954">
        <w:rPr>
          <w:rFonts w:ascii="Times New Roman" w:hAnsi="Times New Roman" w:cs="Times New Roman"/>
          <w:sz w:val="24"/>
          <w:szCs w:val="24"/>
          <w:lang w:val="uk-UA"/>
        </w:rPr>
        <w:t>А.Солов’яненка</w:t>
      </w:r>
      <w:proofErr w:type="spellEnd"/>
      <w:r w:rsidRPr="004A2954">
        <w:rPr>
          <w:rFonts w:ascii="Times New Roman" w:hAnsi="Times New Roman" w:cs="Times New Roman"/>
          <w:sz w:val="24"/>
          <w:szCs w:val="24"/>
          <w:lang w:val="uk-UA"/>
        </w:rPr>
        <w:t>, суміжна із земельною ділянкою за кадастровим номером 3210800000:01:029:0227), за рахунок земель не наданих у власність або користування, землі житлової та громадської забудови.</w:t>
      </w:r>
    </w:p>
    <w:p w:rsidR="005507A0" w:rsidRPr="004A2954" w:rsidRDefault="005507A0" w:rsidP="005507A0">
      <w:pPr>
        <w:pStyle w:val="a3"/>
        <w:tabs>
          <w:tab w:val="left" w:pos="2235"/>
        </w:tabs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07A0" w:rsidRPr="004A2954" w:rsidRDefault="005507A0" w:rsidP="005507A0">
      <w:pPr>
        <w:pStyle w:val="a3"/>
        <w:tabs>
          <w:tab w:val="left" w:pos="0"/>
          <w:tab w:val="left" w:pos="567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07A0" w:rsidRPr="004A2954" w:rsidRDefault="005507A0" w:rsidP="005507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954">
        <w:rPr>
          <w:rFonts w:ascii="Times New Roman" w:hAnsi="Times New Roman" w:cs="Times New Roman"/>
          <w:sz w:val="24"/>
          <w:szCs w:val="24"/>
          <w:lang w:val="uk-UA"/>
        </w:rPr>
        <w:t>Земельному відділу повідомити гр. Грищенка Т.В. про прийняте радою рішення.</w:t>
      </w:r>
    </w:p>
    <w:p w:rsidR="005507A0" w:rsidRPr="00B06D77" w:rsidRDefault="005507A0" w:rsidP="005507A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07A0" w:rsidRDefault="005507A0" w:rsidP="005507A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07A0" w:rsidRPr="0064798A" w:rsidRDefault="005507A0" w:rsidP="005507A0">
      <w:pPr>
        <w:rPr>
          <w:rFonts w:ascii="Times New Roman" w:hAnsi="Times New Roman" w:cs="Times New Roman"/>
          <w:b/>
          <w:sz w:val="28"/>
          <w:szCs w:val="28"/>
        </w:rPr>
      </w:pPr>
      <w:r w:rsidRPr="00B06D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       </w:t>
      </w:r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5507A0" w:rsidRDefault="005507A0" w:rsidP="005507A0">
      <w:pPr>
        <w:tabs>
          <w:tab w:val="left" w:pos="1695"/>
        </w:tabs>
        <w:rPr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7523D2"/>
    <w:multiLevelType w:val="hybridMultilevel"/>
    <w:tmpl w:val="443E54C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CF4"/>
    <w:rsid w:val="001F7CF4"/>
    <w:rsid w:val="004D4E27"/>
    <w:rsid w:val="005507A0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3DDC59-614D-40F9-8EB3-D7E1416B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0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2019-08-02T07:24:00Z</dcterms:created>
  <dcterms:modified xsi:type="dcterms:W3CDTF">2019-08-02T07:24:00Z</dcterms:modified>
</cp:coreProperties>
</file>